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623"/>
        <w:tblW w:w="22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4605"/>
        <w:gridCol w:w="4363"/>
        <w:gridCol w:w="8127"/>
      </w:tblGrid>
      <w:tr w:rsidR="004505CA" w:rsidRPr="00A61202" w:rsidTr="00272A00">
        <w:trPr>
          <w:trHeight w:val="797"/>
          <w:tblHeader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6A6A6" w:themeFill="background1" w:themeFillShade="A6"/>
            <w:vAlign w:val="center"/>
            <w:hideMark/>
          </w:tcPr>
          <w:p w:rsidR="004505CA" w:rsidRPr="001F4725" w:rsidRDefault="004505CA" w:rsidP="001F4725">
            <w:pPr>
              <w:spacing w:after="220"/>
              <w:jc w:val="center"/>
              <w:rPr>
                <w:rFonts w:ascii="Calibri" w:eastAsia="Times New Roman" w:hAnsi="Calibri" w:cs="Calibri"/>
                <w:b/>
                <w:sz w:val="28"/>
                <w:szCs w:val="20"/>
              </w:rPr>
            </w:pPr>
            <w:r w:rsidRPr="001F4725">
              <w:rPr>
                <w:rFonts w:ascii="Calibri" w:hAnsi="Calibri" w:cs="Calibri"/>
                <w:b/>
                <w:sz w:val="28"/>
                <w:szCs w:val="20"/>
              </w:rPr>
              <w:t>Sustainability Definition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6A6A6" w:themeFill="background1" w:themeFillShade="A6"/>
            <w:vAlign w:val="center"/>
            <w:hideMark/>
          </w:tcPr>
          <w:p w:rsidR="004505CA" w:rsidRPr="001F4725" w:rsidRDefault="004505CA" w:rsidP="001F4725">
            <w:pPr>
              <w:spacing w:after="220"/>
              <w:jc w:val="center"/>
              <w:rPr>
                <w:rFonts w:ascii="Calibri" w:eastAsia="Times New Roman" w:hAnsi="Calibri" w:cs="Calibri"/>
                <w:b/>
                <w:sz w:val="28"/>
                <w:szCs w:val="20"/>
              </w:rPr>
            </w:pPr>
            <w:r w:rsidRPr="001F4725">
              <w:rPr>
                <w:rFonts w:ascii="Calibri" w:hAnsi="Calibri" w:cs="Calibri"/>
                <w:b/>
                <w:sz w:val="28"/>
                <w:szCs w:val="20"/>
              </w:rPr>
              <w:t>Preliminary Sustainability  Indicators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6A6A6" w:themeFill="background1" w:themeFillShade="A6"/>
            <w:vAlign w:val="center"/>
            <w:hideMark/>
          </w:tcPr>
          <w:p w:rsidR="004505CA" w:rsidRPr="001F4725" w:rsidRDefault="004505CA" w:rsidP="001F4725">
            <w:pPr>
              <w:spacing w:after="220"/>
              <w:jc w:val="center"/>
              <w:rPr>
                <w:rFonts w:ascii="Calibri" w:eastAsia="Times New Roman" w:hAnsi="Calibri" w:cs="Calibri"/>
                <w:b/>
                <w:sz w:val="28"/>
                <w:szCs w:val="20"/>
              </w:rPr>
            </w:pPr>
            <w:r w:rsidRPr="001F4725">
              <w:rPr>
                <w:rFonts w:ascii="Calibri" w:hAnsi="Calibri" w:cs="Calibri"/>
                <w:b/>
                <w:sz w:val="28"/>
                <w:szCs w:val="20"/>
              </w:rPr>
              <w:t>Preliminary Sustainability  Targets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4505CA" w:rsidRPr="001F4725" w:rsidRDefault="004505CA" w:rsidP="001F4725">
            <w:pPr>
              <w:spacing w:after="220"/>
              <w:jc w:val="center"/>
              <w:rPr>
                <w:rFonts w:ascii="Calibri" w:eastAsia="Times New Roman" w:hAnsi="Calibri" w:cs="Calibri"/>
                <w:b/>
                <w:sz w:val="28"/>
                <w:szCs w:val="20"/>
              </w:rPr>
            </w:pPr>
            <w:r w:rsidRPr="001F4725">
              <w:rPr>
                <w:rFonts w:ascii="Calibri" w:eastAsia="Times New Roman" w:hAnsi="Calibri" w:cs="Calibri"/>
                <w:b/>
                <w:sz w:val="28"/>
                <w:szCs w:val="20"/>
              </w:rPr>
              <w:t>Comments</w:t>
            </w:r>
          </w:p>
        </w:tc>
      </w:tr>
      <w:tr w:rsidR="004505CA" w:rsidRPr="00A61202" w:rsidTr="0092534B">
        <w:trPr>
          <w:trHeight w:val="3057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CA" w:rsidRPr="001F4725" w:rsidRDefault="004505CA" w:rsidP="0092534B">
            <w:pPr>
              <w:spacing w:after="120" w:line="240" w:lineRule="auto"/>
              <w:rPr>
                <w:rFonts w:ascii="Calibri" w:eastAsia="Times New Roman" w:hAnsi="Calibri" w:cs="Calibri"/>
                <w:color w:val="231F20"/>
                <w:sz w:val="28"/>
                <w:szCs w:val="20"/>
              </w:rPr>
            </w:pPr>
            <w:r w:rsidRPr="001F4725">
              <w:rPr>
                <w:sz w:val="28"/>
                <w:szCs w:val="20"/>
              </w:rPr>
              <w:t xml:space="preserve">Satisfies human food and fiber needs and </w:t>
            </w:r>
            <w:r w:rsidRPr="001F4725">
              <w:rPr>
                <w:rFonts w:ascii="Calibri" w:hAnsi="Calibri"/>
                <w:sz w:val="28"/>
                <w:szCs w:val="20"/>
              </w:rPr>
              <w:t>when children and other sensitive populations in urban neighborhoods have health effects related to food access and nutrition that are comparable to those in other areas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5CA" w:rsidRPr="001F4725" w:rsidRDefault="004505CA" w:rsidP="0092534B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184" w:hanging="180"/>
              <w:rPr>
                <w:rFonts w:ascii="Calibri" w:eastAsia="Times New Roman" w:hAnsi="Calibri"/>
                <w:sz w:val="28"/>
                <w:szCs w:val="20"/>
              </w:rPr>
            </w:pPr>
            <w:r w:rsidRPr="001F4725">
              <w:rPr>
                <w:rFonts w:ascii="Calibri" w:eastAsia="Times New Roman" w:hAnsi="Calibri"/>
                <w:sz w:val="28"/>
                <w:szCs w:val="20"/>
              </w:rPr>
              <w:t>Health outcome comparison of urban and nonurban communities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5CA" w:rsidRDefault="004505CA" w:rsidP="0092534B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184" w:hanging="180"/>
              <w:rPr>
                <w:rFonts w:ascii="Calibri" w:hAnsi="Calibri" w:cs="Calibri"/>
                <w:sz w:val="28"/>
                <w:szCs w:val="20"/>
              </w:rPr>
            </w:pPr>
            <w:r w:rsidRPr="001F4725">
              <w:rPr>
                <w:rFonts w:ascii="Calibri" w:hAnsi="Calibri" w:cs="Calibri"/>
                <w:sz w:val="28"/>
                <w:szCs w:val="20"/>
              </w:rPr>
              <w:t>Incidence rate of obesity related diseases by community type</w:t>
            </w:r>
          </w:p>
          <w:p w:rsidR="001F4725" w:rsidRPr="001F4725" w:rsidRDefault="001F4725" w:rsidP="0092534B">
            <w:pPr>
              <w:pStyle w:val="ListParagraph"/>
              <w:spacing w:after="120" w:line="240" w:lineRule="auto"/>
              <w:ind w:left="184"/>
              <w:rPr>
                <w:rFonts w:ascii="Calibri" w:hAnsi="Calibri" w:cs="Calibri"/>
                <w:sz w:val="28"/>
                <w:szCs w:val="20"/>
              </w:rPr>
            </w:pPr>
          </w:p>
          <w:p w:rsidR="004505CA" w:rsidRPr="001F4725" w:rsidRDefault="004505CA" w:rsidP="0092534B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184" w:hanging="180"/>
              <w:rPr>
                <w:rFonts w:ascii="Calibri" w:eastAsia="Times New Roman" w:hAnsi="Calibri" w:cs="Calibri"/>
                <w:sz w:val="28"/>
                <w:szCs w:val="20"/>
              </w:rPr>
            </w:pPr>
            <w:r w:rsidRPr="001F4725">
              <w:rPr>
                <w:rFonts w:ascii="Calibri" w:hAnsi="Calibri" w:cs="Calibri"/>
                <w:sz w:val="28"/>
                <w:szCs w:val="20"/>
              </w:rPr>
              <w:t>Incidence rate of malnutrition or related health issues in children by community type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5CA" w:rsidRPr="001F4725" w:rsidRDefault="004505CA" w:rsidP="0092534B">
            <w:pPr>
              <w:pStyle w:val="ListParagraph"/>
              <w:spacing w:after="120" w:line="240" w:lineRule="auto"/>
              <w:ind w:left="184"/>
              <w:rPr>
                <w:rFonts w:ascii="Calibri" w:eastAsia="Times New Roman" w:hAnsi="Calibri" w:cs="Calibri"/>
                <w:sz w:val="28"/>
                <w:szCs w:val="20"/>
              </w:rPr>
            </w:pPr>
          </w:p>
        </w:tc>
      </w:tr>
      <w:tr w:rsidR="004505CA" w:rsidRPr="00A61202" w:rsidTr="0092534B">
        <w:trPr>
          <w:trHeight w:val="3230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CA" w:rsidRPr="001F4725" w:rsidRDefault="004505CA" w:rsidP="0092534B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8"/>
                <w:szCs w:val="20"/>
              </w:rPr>
            </w:pPr>
            <w:r w:rsidRPr="001F4725">
              <w:rPr>
                <w:sz w:val="28"/>
                <w:szCs w:val="20"/>
              </w:rPr>
              <w:t>Enhances environmental quality, makes the most efficient use of nonrenewable resources and on-farm resources and integrates, where appropriate, natural biological cycles and controls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CA" w:rsidRDefault="004505CA" w:rsidP="0092534B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184" w:hanging="180"/>
              <w:rPr>
                <w:rFonts w:ascii="Calibri" w:eastAsia="Times New Roman" w:hAnsi="Calibri" w:cs="Calibri"/>
                <w:sz w:val="28"/>
                <w:szCs w:val="20"/>
              </w:rPr>
            </w:pPr>
            <w:r w:rsidRPr="001F4725">
              <w:rPr>
                <w:rFonts w:ascii="Calibri" w:eastAsia="Times New Roman" w:hAnsi="Calibri" w:cs="Calibri"/>
                <w:sz w:val="28"/>
                <w:szCs w:val="20"/>
              </w:rPr>
              <w:t>Amount of prime agricultural lands preserved</w:t>
            </w:r>
          </w:p>
          <w:p w:rsidR="0092534B" w:rsidRDefault="0092534B" w:rsidP="0092534B">
            <w:pPr>
              <w:spacing w:after="120" w:line="240" w:lineRule="auto"/>
              <w:rPr>
                <w:rFonts w:ascii="Calibri" w:eastAsia="Times New Roman" w:hAnsi="Calibri" w:cs="Calibri"/>
                <w:sz w:val="28"/>
                <w:szCs w:val="20"/>
              </w:rPr>
            </w:pPr>
          </w:p>
          <w:p w:rsidR="0092534B" w:rsidRPr="0092534B" w:rsidRDefault="0092534B" w:rsidP="0092534B">
            <w:pPr>
              <w:spacing w:after="120" w:line="240" w:lineRule="auto"/>
              <w:rPr>
                <w:rFonts w:ascii="Calibri" w:eastAsia="Times New Roman" w:hAnsi="Calibri" w:cs="Calibri"/>
                <w:sz w:val="28"/>
                <w:szCs w:val="20"/>
              </w:rPr>
            </w:pPr>
          </w:p>
          <w:p w:rsidR="004505CA" w:rsidRPr="001F4725" w:rsidRDefault="004505CA" w:rsidP="0092534B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184" w:hanging="180"/>
              <w:rPr>
                <w:rFonts w:ascii="Calibri" w:eastAsia="Times New Roman" w:hAnsi="Calibri"/>
                <w:sz w:val="28"/>
                <w:szCs w:val="20"/>
              </w:rPr>
            </w:pPr>
            <w:r w:rsidRPr="001F4725">
              <w:rPr>
                <w:rFonts w:ascii="Calibri" w:eastAsia="Times New Roman" w:hAnsi="Calibri"/>
                <w:sz w:val="28"/>
                <w:szCs w:val="20"/>
              </w:rPr>
              <w:t>Meet national water quality standards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CA" w:rsidRPr="001F4725" w:rsidRDefault="004505CA" w:rsidP="0092534B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184" w:hanging="180"/>
              <w:rPr>
                <w:rFonts w:ascii="Calibri" w:eastAsia="Times New Roman" w:hAnsi="Calibri" w:cs="Calibri"/>
                <w:sz w:val="28"/>
                <w:szCs w:val="20"/>
              </w:rPr>
            </w:pPr>
            <w:r w:rsidRPr="001F4725">
              <w:rPr>
                <w:rFonts w:ascii="Calibri" w:eastAsia="Times New Roman" w:hAnsi="Calibri" w:cs="Calibri"/>
                <w:sz w:val="28"/>
                <w:szCs w:val="20"/>
              </w:rPr>
              <w:t>Percent prime agricultural lands retained and percentage change over time</w:t>
            </w:r>
          </w:p>
          <w:p w:rsidR="004505CA" w:rsidRPr="001F4725" w:rsidRDefault="004505CA" w:rsidP="0092534B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184" w:hanging="180"/>
              <w:rPr>
                <w:rFonts w:ascii="Calibri" w:eastAsia="Times New Roman" w:hAnsi="Calibri" w:cs="Calibri"/>
                <w:sz w:val="28"/>
                <w:szCs w:val="20"/>
              </w:rPr>
            </w:pPr>
            <w:r w:rsidRPr="001F4725">
              <w:rPr>
                <w:rFonts w:ascii="Calibri" w:eastAsia="Times New Roman" w:hAnsi="Calibri" w:cs="Calibri"/>
                <w:sz w:val="28"/>
                <w:szCs w:val="20"/>
              </w:rPr>
              <w:t>Food calories output per fossil fuel input</w:t>
            </w:r>
          </w:p>
          <w:p w:rsidR="004505CA" w:rsidRPr="001F4725" w:rsidRDefault="004505CA" w:rsidP="0092534B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184" w:hanging="180"/>
              <w:rPr>
                <w:rFonts w:ascii="Calibri" w:eastAsia="Times New Roman" w:hAnsi="Calibri" w:cs="Calibri"/>
                <w:sz w:val="28"/>
                <w:szCs w:val="20"/>
              </w:rPr>
            </w:pPr>
            <w:r w:rsidRPr="001F4725">
              <w:rPr>
                <w:rFonts w:ascii="Calibri" w:eastAsia="Times New Roman" w:hAnsi="Calibri" w:cs="Calibri"/>
                <w:sz w:val="28"/>
                <w:szCs w:val="20"/>
              </w:rPr>
              <w:t>Water quality related to non-point source pollutants - nitrogen, phosphorus, etc.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CA" w:rsidRPr="001F4725" w:rsidRDefault="004505CA" w:rsidP="0092534B">
            <w:pPr>
              <w:pStyle w:val="ListParagraph"/>
              <w:spacing w:after="120" w:line="240" w:lineRule="auto"/>
              <w:ind w:left="184"/>
              <w:rPr>
                <w:rFonts w:ascii="Calibri" w:eastAsia="Times New Roman" w:hAnsi="Calibri" w:cs="Calibri"/>
                <w:sz w:val="28"/>
                <w:szCs w:val="20"/>
              </w:rPr>
            </w:pPr>
          </w:p>
        </w:tc>
      </w:tr>
      <w:tr w:rsidR="004505CA" w:rsidRPr="00A61202" w:rsidTr="0092534B">
        <w:trPr>
          <w:trHeight w:val="2956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CA" w:rsidRPr="001F4725" w:rsidRDefault="004505CA" w:rsidP="0092534B">
            <w:pPr>
              <w:spacing w:after="0" w:line="240" w:lineRule="auto"/>
              <w:rPr>
                <w:sz w:val="28"/>
                <w:szCs w:val="20"/>
              </w:rPr>
            </w:pPr>
            <w:r w:rsidRPr="001F4725">
              <w:rPr>
                <w:sz w:val="28"/>
                <w:szCs w:val="20"/>
              </w:rPr>
              <w:t>Sustains the economic viability of farm operations, and enhances the quality of life for farmers and society as a whole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CA" w:rsidRDefault="004505CA" w:rsidP="0092534B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184" w:hanging="180"/>
              <w:rPr>
                <w:rFonts w:ascii="Calibri" w:eastAsia="Times New Roman" w:hAnsi="Calibri" w:cs="Calibri"/>
                <w:sz w:val="28"/>
                <w:szCs w:val="20"/>
              </w:rPr>
            </w:pPr>
            <w:r w:rsidRPr="001F4725">
              <w:rPr>
                <w:rFonts w:ascii="Calibri" w:eastAsia="Times New Roman" w:hAnsi="Calibri" w:cs="Calibri"/>
                <w:sz w:val="28"/>
                <w:szCs w:val="20"/>
              </w:rPr>
              <w:t xml:space="preserve">Average farm income compared to average regional income </w:t>
            </w:r>
          </w:p>
          <w:p w:rsidR="0092534B" w:rsidRPr="001F4725" w:rsidRDefault="0092534B" w:rsidP="0092534B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184" w:hanging="180"/>
              <w:rPr>
                <w:rFonts w:ascii="Calibri" w:eastAsia="Times New Roman" w:hAnsi="Calibri" w:cs="Calibri"/>
                <w:sz w:val="28"/>
                <w:szCs w:val="20"/>
              </w:rPr>
            </w:pPr>
          </w:p>
          <w:p w:rsidR="004505CA" w:rsidRPr="001F4725" w:rsidRDefault="004505CA" w:rsidP="0092534B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184" w:hanging="180"/>
              <w:rPr>
                <w:rFonts w:ascii="Calibri" w:eastAsia="Times New Roman" w:hAnsi="Calibri" w:cs="Calibri"/>
                <w:sz w:val="28"/>
                <w:szCs w:val="20"/>
              </w:rPr>
            </w:pPr>
            <w:r w:rsidRPr="001F4725">
              <w:rPr>
                <w:rFonts w:ascii="Calibri" w:eastAsia="Times New Roman" w:hAnsi="Calibri" w:cs="Calibri"/>
                <w:sz w:val="28"/>
                <w:szCs w:val="20"/>
              </w:rPr>
              <w:t>Stabilization of farmer age and demographics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CA" w:rsidRPr="001F4725" w:rsidRDefault="004505CA" w:rsidP="0092534B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184" w:hanging="180"/>
              <w:rPr>
                <w:rFonts w:ascii="Calibri" w:eastAsia="Times New Roman" w:hAnsi="Calibri" w:cs="Calibri"/>
                <w:sz w:val="28"/>
                <w:szCs w:val="20"/>
              </w:rPr>
            </w:pPr>
            <w:r w:rsidRPr="001F4725">
              <w:rPr>
                <w:rFonts w:ascii="Calibri" w:eastAsia="Times New Roman" w:hAnsi="Calibri" w:cs="Calibri"/>
                <w:sz w:val="28"/>
                <w:szCs w:val="20"/>
              </w:rPr>
              <w:t>Agriculture a percent of State/National GDP and change over time</w:t>
            </w:r>
          </w:p>
          <w:p w:rsidR="004505CA" w:rsidRPr="001F4725" w:rsidRDefault="004505CA" w:rsidP="0092534B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184" w:hanging="180"/>
              <w:rPr>
                <w:rFonts w:ascii="Calibri" w:eastAsia="Times New Roman" w:hAnsi="Calibri" w:cs="Calibri"/>
                <w:sz w:val="28"/>
                <w:szCs w:val="20"/>
              </w:rPr>
            </w:pPr>
            <w:r w:rsidRPr="001F4725">
              <w:rPr>
                <w:rFonts w:ascii="Calibri" w:eastAsia="Times New Roman" w:hAnsi="Calibri" w:cs="Calibri"/>
                <w:sz w:val="28"/>
                <w:szCs w:val="20"/>
              </w:rPr>
              <w:t>Farm ownership vs. rental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CA" w:rsidRPr="001F4725" w:rsidRDefault="004505CA" w:rsidP="001F4725">
            <w:pPr>
              <w:pStyle w:val="ListParagraph"/>
              <w:spacing w:after="120" w:line="240" w:lineRule="auto"/>
              <w:ind w:left="184"/>
              <w:rPr>
                <w:rFonts w:ascii="Calibri" w:hAnsi="Calibri" w:cs="Calibri"/>
                <w:sz w:val="28"/>
                <w:szCs w:val="20"/>
              </w:rPr>
            </w:pPr>
          </w:p>
        </w:tc>
      </w:tr>
    </w:tbl>
    <w:p w:rsidR="001F4725" w:rsidRDefault="001F4725" w:rsidP="00D67BA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Sustai</w:t>
      </w:r>
      <w:bookmarkStart w:id="0" w:name="_GoBack"/>
      <w:bookmarkEnd w:id="0"/>
      <w:r>
        <w:rPr>
          <w:b/>
          <w:sz w:val="28"/>
          <w:szCs w:val="28"/>
        </w:rPr>
        <w:t>nability Summit</w:t>
      </w:r>
      <w:r w:rsidR="00D67BAC">
        <w:rPr>
          <w:b/>
          <w:sz w:val="28"/>
          <w:szCs w:val="28"/>
        </w:rPr>
        <w:tab/>
      </w:r>
      <w:r w:rsidR="00D67BAC">
        <w:rPr>
          <w:b/>
          <w:sz w:val="28"/>
          <w:szCs w:val="28"/>
        </w:rPr>
        <w:tab/>
      </w:r>
      <w:r w:rsidR="00D67BAC">
        <w:rPr>
          <w:b/>
          <w:sz w:val="28"/>
          <w:szCs w:val="28"/>
        </w:rPr>
        <w:tab/>
      </w:r>
      <w:r w:rsidR="00D67BAC">
        <w:rPr>
          <w:b/>
          <w:sz w:val="28"/>
          <w:szCs w:val="28"/>
        </w:rPr>
        <w:tab/>
      </w:r>
      <w:r w:rsidR="00D67BAC">
        <w:rPr>
          <w:b/>
          <w:sz w:val="28"/>
          <w:szCs w:val="28"/>
        </w:rPr>
        <w:tab/>
      </w:r>
      <w:r w:rsidR="00D67BAC">
        <w:rPr>
          <w:b/>
          <w:sz w:val="28"/>
          <w:szCs w:val="28"/>
        </w:rPr>
        <w:tab/>
      </w:r>
      <w:r w:rsidR="00D67BAC">
        <w:rPr>
          <w:b/>
          <w:sz w:val="28"/>
          <w:szCs w:val="28"/>
        </w:rPr>
        <w:tab/>
      </w:r>
      <w:r w:rsidR="00D67BAC">
        <w:rPr>
          <w:b/>
          <w:sz w:val="28"/>
          <w:szCs w:val="28"/>
        </w:rPr>
        <w:tab/>
      </w:r>
      <w:r w:rsidR="00D67BAC">
        <w:rPr>
          <w:b/>
          <w:sz w:val="28"/>
          <w:szCs w:val="28"/>
        </w:rPr>
        <w:tab/>
      </w:r>
      <w:r w:rsidR="00D67BAC">
        <w:rPr>
          <w:b/>
          <w:sz w:val="28"/>
          <w:szCs w:val="28"/>
        </w:rPr>
        <w:tab/>
      </w:r>
      <w:r w:rsidR="00D67BAC">
        <w:rPr>
          <w:b/>
          <w:sz w:val="28"/>
          <w:szCs w:val="28"/>
        </w:rPr>
        <w:tab/>
      </w:r>
      <w:r w:rsidR="00D67BAC">
        <w:rPr>
          <w:b/>
          <w:sz w:val="28"/>
          <w:szCs w:val="28"/>
        </w:rPr>
        <w:tab/>
      </w:r>
      <w:r w:rsidR="00D67BAC">
        <w:rPr>
          <w:b/>
          <w:sz w:val="28"/>
          <w:szCs w:val="28"/>
        </w:rPr>
        <w:tab/>
      </w:r>
      <w:r w:rsidR="00D67BAC">
        <w:rPr>
          <w:b/>
          <w:sz w:val="28"/>
          <w:szCs w:val="28"/>
        </w:rPr>
        <w:tab/>
      </w:r>
      <w:r w:rsidR="00D67BAC">
        <w:rPr>
          <w:b/>
          <w:sz w:val="28"/>
          <w:szCs w:val="28"/>
        </w:rPr>
        <w:tab/>
      </w:r>
      <w:r w:rsidR="00D67BAC">
        <w:rPr>
          <w:b/>
          <w:sz w:val="28"/>
          <w:szCs w:val="28"/>
        </w:rPr>
        <w:tab/>
      </w:r>
      <w:r w:rsidR="00D67BAC">
        <w:rPr>
          <w:b/>
          <w:sz w:val="28"/>
          <w:szCs w:val="28"/>
        </w:rPr>
        <w:tab/>
      </w:r>
      <w:r w:rsidR="00D67BAC">
        <w:rPr>
          <w:b/>
          <w:sz w:val="28"/>
          <w:szCs w:val="28"/>
        </w:rPr>
        <w:tab/>
        <w:t>Name: ________________________________________</w:t>
      </w:r>
    </w:p>
    <w:p w:rsidR="00FE3A96" w:rsidRDefault="001F4725" w:rsidP="00D67BAC">
      <w:pPr>
        <w:tabs>
          <w:tab w:val="right" w:pos="21600"/>
        </w:tabs>
        <w:rPr>
          <w:b/>
          <w:sz w:val="28"/>
          <w:szCs w:val="28"/>
        </w:rPr>
      </w:pPr>
      <w:r w:rsidRPr="0066177D">
        <w:rPr>
          <w:b/>
          <w:sz w:val="28"/>
          <w:szCs w:val="28"/>
        </w:rPr>
        <w:t xml:space="preserve">Preliminary </w:t>
      </w:r>
      <w:r>
        <w:rPr>
          <w:b/>
          <w:sz w:val="28"/>
          <w:szCs w:val="28"/>
        </w:rPr>
        <w:t>Agriculture</w:t>
      </w:r>
      <w:r w:rsidRPr="0066177D">
        <w:rPr>
          <w:b/>
          <w:sz w:val="28"/>
          <w:szCs w:val="28"/>
        </w:rPr>
        <w:t xml:space="preserve"> Sustainability Indicators and Targets</w:t>
      </w:r>
      <w:r>
        <w:rPr>
          <w:b/>
          <w:sz w:val="28"/>
          <w:szCs w:val="28"/>
        </w:rPr>
        <w:t xml:space="preserve">:  Participant Feedback Sheet                             </w:t>
      </w:r>
      <w:r w:rsidR="00D67BAC">
        <w:rPr>
          <w:b/>
          <w:sz w:val="28"/>
          <w:szCs w:val="28"/>
        </w:rPr>
        <w:t xml:space="preserve">                            </w:t>
      </w:r>
    </w:p>
    <w:p w:rsidR="0092534B" w:rsidRDefault="0092534B" w:rsidP="001F4725"/>
    <w:p w:rsidR="001F4725" w:rsidRPr="0092534B" w:rsidRDefault="0092534B" w:rsidP="001F4725">
      <w:pPr>
        <w:rPr>
          <w:b/>
          <w:sz w:val="24"/>
          <w:szCs w:val="24"/>
        </w:rPr>
      </w:pPr>
      <w:r w:rsidRPr="0092534B">
        <w:rPr>
          <w:b/>
          <w:sz w:val="24"/>
          <w:szCs w:val="24"/>
        </w:rPr>
        <w:t>Please use back of page to list any aspects of the topic missing or other appropriate indicators or targets that should be explored.</w:t>
      </w:r>
    </w:p>
    <w:sectPr w:rsidR="001F4725" w:rsidRPr="0092534B" w:rsidSect="004505CA"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5CA" w:rsidRDefault="004505CA" w:rsidP="004505CA">
      <w:pPr>
        <w:spacing w:after="0" w:line="240" w:lineRule="auto"/>
      </w:pPr>
      <w:r>
        <w:separator/>
      </w:r>
    </w:p>
  </w:endnote>
  <w:endnote w:type="continuationSeparator" w:id="0">
    <w:p w:rsidR="004505CA" w:rsidRDefault="004505CA" w:rsidP="0045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5CA" w:rsidRDefault="004505CA" w:rsidP="004505CA">
      <w:pPr>
        <w:spacing w:after="0" w:line="240" w:lineRule="auto"/>
      </w:pPr>
      <w:r>
        <w:separator/>
      </w:r>
    </w:p>
  </w:footnote>
  <w:footnote w:type="continuationSeparator" w:id="0">
    <w:p w:rsidR="004505CA" w:rsidRDefault="004505CA" w:rsidP="0045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D4FF9"/>
    <w:multiLevelType w:val="hybridMultilevel"/>
    <w:tmpl w:val="6EC63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CA"/>
    <w:rsid w:val="001F4725"/>
    <w:rsid w:val="00272A00"/>
    <w:rsid w:val="004505CA"/>
    <w:rsid w:val="004670AD"/>
    <w:rsid w:val="00697161"/>
    <w:rsid w:val="0092534B"/>
    <w:rsid w:val="00D67BAC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505C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505CA"/>
  </w:style>
  <w:style w:type="paragraph" w:styleId="Header">
    <w:name w:val="header"/>
    <w:basedOn w:val="Normal"/>
    <w:link w:val="HeaderChar"/>
    <w:uiPriority w:val="99"/>
    <w:unhideWhenUsed/>
    <w:rsid w:val="00450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5CA"/>
  </w:style>
  <w:style w:type="paragraph" w:styleId="Footer">
    <w:name w:val="footer"/>
    <w:basedOn w:val="Normal"/>
    <w:link w:val="FooterChar"/>
    <w:uiPriority w:val="99"/>
    <w:unhideWhenUsed/>
    <w:rsid w:val="00450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505C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505CA"/>
  </w:style>
  <w:style w:type="paragraph" w:styleId="Header">
    <w:name w:val="header"/>
    <w:basedOn w:val="Normal"/>
    <w:link w:val="HeaderChar"/>
    <w:uiPriority w:val="99"/>
    <w:unhideWhenUsed/>
    <w:rsid w:val="00450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5CA"/>
  </w:style>
  <w:style w:type="paragraph" w:styleId="Footer">
    <w:name w:val="footer"/>
    <w:basedOn w:val="Normal"/>
    <w:link w:val="FooterChar"/>
    <w:uiPriority w:val="99"/>
    <w:unhideWhenUsed/>
    <w:rsid w:val="00450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EB6AB-F376-4C48-B522-1F2A77CB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2</cp:revision>
  <dcterms:created xsi:type="dcterms:W3CDTF">2013-09-17T20:14:00Z</dcterms:created>
  <dcterms:modified xsi:type="dcterms:W3CDTF">2013-09-17T20:14:00Z</dcterms:modified>
</cp:coreProperties>
</file>